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95" w:rsidRPr="00FB4136" w:rsidRDefault="00103C95" w:rsidP="00576B65">
      <w:pPr>
        <w:autoSpaceDE w:val="0"/>
        <w:autoSpaceDN w:val="0"/>
        <w:adjustRightInd w:val="0"/>
        <w:spacing w:after="0" w:line="240" w:lineRule="auto"/>
        <w:ind w:firstLine="8931"/>
        <w:jc w:val="center"/>
        <w:rPr>
          <w:rFonts w:ascii="Times New Roman" w:hAnsi="Times New Roman" w:cs="Times New Roman"/>
          <w:sz w:val="26"/>
          <w:szCs w:val="26"/>
        </w:rPr>
      </w:pPr>
      <w:r w:rsidRPr="00FB4136">
        <w:rPr>
          <w:rFonts w:ascii="Times New Roman" w:hAnsi="Times New Roman" w:cs="Times New Roman"/>
          <w:sz w:val="26"/>
          <w:szCs w:val="26"/>
        </w:rPr>
        <w:t>ОДОБРЕНО</w:t>
      </w:r>
    </w:p>
    <w:p w:rsidR="00BB26DD" w:rsidRPr="00FB4136" w:rsidRDefault="00F17E35" w:rsidP="00BB26DD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6"/>
          <w:szCs w:val="26"/>
        </w:rPr>
      </w:pPr>
      <w:r w:rsidRPr="00FB4136">
        <w:rPr>
          <w:rFonts w:ascii="Times New Roman" w:hAnsi="Times New Roman" w:cs="Times New Roman"/>
          <w:sz w:val="26"/>
          <w:szCs w:val="26"/>
        </w:rPr>
        <w:t>на заседании Комиссии</w:t>
      </w:r>
      <w:r w:rsidR="000C0296" w:rsidRPr="00FB4136">
        <w:rPr>
          <w:rFonts w:ascii="Times New Roman" w:hAnsi="Times New Roman" w:cs="Times New Roman"/>
          <w:sz w:val="26"/>
          <w:szCs w:val="26"/>
        </w:rPr>
        <w:t xml:space="preserve"> </w:t>
      </w:r>
      <w:r w:rsidRPr="00FB4136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</w:t>
      </w:r>
      <w:r w:rsidR="00BB26DD" w:rsidRPr="00FB41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F0419" w:rsidRPr="00FB4136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FB4136">
        <w:rPr>
          <w:rFonts w:ascii="Times New Roman" w:hAnsi="Times New Roman" w:cs="Times New Roman"/>
          <w:sz w:val="26"/>
          <w:szCs w:val="26"/>
        </w:rPr>
        <w:t>татистики</w:t>
      </w:r>
      <w:proofErr w:type="spellEnd"/>
      <w:r w:rsidRPr="00FB41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136" w:rsidRDefault="00F17E35" w:rsidP="00BB26DD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6"/>
          <w:szCs w:val="26"/>
        </w:rPr>
      </w:pPr>
      <w:r w:rsidRPr="00FB4136">
        <w:rPr>
          <w:rFonts w:ascii="Times New Roman" w:hAnsi="Times New Roman" w:cs="Times New Roman"/>
          <w:sz w:val="26"/>
          <w:szCs w:val="26"/>
        </w:rPr>
        <w:t xml:space="preserve">по </w:t>
      </w:r>
      <w:r w:rsidR="000C0296" w:rsidRPr="00FB4136">
        <w:rPr>
          <w:rFonts w:ascii="Times New Roman" w:hAnsi="Times New Roman" w:cs="Times New Roman"/>
          <w:sz w:val="26"/>
          <w:szCs w:val="26"/>
        </w:rPr>
        <w:t xml:space="preserve">Республике Мордовия </w:t>
      </w:r>
      <w:r w:rsidRPr="00FB4136">
        <w:rPr>
          <w:rFonts w:ascii="Times New Roman" w:hAnsi="Times New Roman" w:cs="Times New Roman"/>
          <w:sz w:val="26"/>
          <w:szCs w:val="26"/>
        </w:rPr>
        <w:t>по соблюдению требований</w:t>
      </w:r>
      <w:r w:rsidR="00103C95" w:rsidRPr="00FB4136">
        <w:rPr>
          <w:rFonts w:ascii="Times New Roman" w:hAnsi="Times New Roman" w:cs="Times New Roman"/>
          <w:sz w:val="26"/>
          <w:szCs w:val="26"/>
        </w:rPr>
        <w:t xml:space="preserve"> к служебному </w:t>
      </w:r>
      <w:r w:rsidRPr="00FB4136">
        <w:rPr>
          <w:rFonts w:ascii="Times New Roman" w:hAnsi="Times New Roman" w:cs="Times New Roman"/>
          <w:sz w:val="26"/>
          <w:szCs w:val="26"/>
        </w:rPr>
        <w:t>поведению федеральных</w:t>
      </w:r>
      <w:r w:rsidR="000C0296" w:rsidRPr="00FB4136">
        <w:rPr>
          <w:rFonts w:ascii="Times New Roman" w:hAnsi="Times New Roman" w:cs="Times New Roman"/>
          <w:sz w:val="26"/>
          <w:szCs w:val="26"/>
        </w:rPr>
        <w:t xml:space="preserve"> </w:t>
      </w:r>
      <w:r w:rsidRPr="00FB4136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="00103C95" w:rsidRPr="00FB41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0296" w:rsidRPr="00FB4136">
        <w:rPr>
          <w:rFonts w:ascii="Times New Roman" w:hAnsi="Times New Roman" w:cs="Times New Roman"/>
          <w:sz w:val="26"/>
          <w:szCs w:val="26"/>
        </w:rPr>
        <w:t>Мордовиястата</w:t>
      </w:r>
      <w:proofErr w:type="spellEnd"/>
      <w:r w:rsidR="00103C95" w:rsidRPr="00FB4136">
        <w:rPr>
          <w:rFonts w:ascii="Times New Roman" w:hAnsi="Times New Roman" w:cs="Times New Roman"/>
          <w:sz w:val="26"/>
          <w:szCs w:val="26"/>
        </w:rPr>
        <w:t xml:space="preserve"> и урегулированию конфликта </w:t>
      </w:r>
      <w:r w:rsidRPr="00FB4136">
        <w:rPr>
          <w:rFonts w:ascii="Times New Roman" w:hAnsi="Times New Roman" w:cs="Times New Roman"/>
          <w:sz w:val="26"/>
          <w:szCs w:val="26"/>
        </w:rPr>
        <w:t>интересов,</w:t>
      </w:r>
      <w:r w:rsidR="00BB26DD" w:rsidRPr="00FB4136">
        <w:rPr>
          <w:rFonts w:ascii="Times New Roman" w:hAnsi="Times New Roman" w:cs="Times New Roman"/>
          <w:sz w:val="26"/>
          <w:szCs w:val="26"/>
        </w:rPr>
        <w:t xml:space="preserve"> </w:t>
      </w:r>
      <w:r w:rsidRPr="00FB4136">
        <w:rPr>
          <w:rFonts w:ascii="Times New Roman" w:hAnsi="Times New Roman" w:cs="Times New Roman"/>
          <w:sz w:val="26"/>
          <w:szCs w:val="26"/>
        </w:rPr>
        <w:t>протокол</w:t>
      </w:r>
      <w:r w:rsidR="00103C95" w:rsidRPr="00FB41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C95" w:rsidRPr="00103C95" w:rsidRDefault="00F17E35" w:rsidP="00BB26DD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sz w:val="26"/>
          <w:szCs w:val="26"/>
        </w:rPr>
        <w:t xml:space="preserve">от </w:t>
      </w:r>
      <w:r w:rsidR="009F285C">
        <w:rPr>
          <w:rFonts w:ascii="Times New Roman" w:hAnsi="Times New Roman" w:cs="Times New Roman"/>
          <w:sz w:val="26"/>
          <w:szCs w:val="26"/>
        </w:rPr>
        <w:t>18</w:t>
      </w:r>
      <w:r w:rsidRPr="00FB4136">
        <w:rPr>
          <w:rFonts w:ascii="Times New Roman" w:hAnsi="Times New Roman" w:cs="Times New Roman"/>
          <w:sz w:val="26"/>
          <w:szCs w:val="26"/>
        </w:rPr>
        <w:t xml:space="preserve"> </w:t>
      </w:r>
      <w:r w:rsidR="00FB663D">
        <w:rPr>
          <w:rFonts w:ascii="Times New Roman" w:hAnsi="Times New Roman" w:cs="Times New Roman"/>
          <w:sz w:val="26"/>
          <w:szCs w:val="26"/>
        </w:rPr>
        <w:t>апреля</w:t>
      </w:r>
      <w:r w:rsidRPr="00FB4136">
        <w:rPr>
          <w:rFonts w:ascii="Times New Roman" w:hAnsi="Times New Roman" w:cs="Times New Roman"/>
          <w:sz w:val="26"/>
          <w:szCs w:val="26"/>
        </w:rPr>
        <w:t xml:space="preserve"> </w:t>
      </w:r>
      <w:r w:rsidR="006F0419" w:rsidRPr="00FB4136">
        <w:rPr>
          <w:rFonts w:ascii="Times New Roman" w:hAnsi="Times New Roman" w:cs="Times New Roman"/>
          <w:sz w:val="26"/>
          <w:szCs w:val="26"/>
        </w:rPr>
        <w:t>202</w:t>
      </w:r>
      <w:r w:rsidR="00A00547">
        <w:rPr>
          <w:rFonts w:ascii="Times New Roman" w:hAnsi="Times New Roman" w:cs="Times New Roman"/>
          <w:sz w:val="26"/>
          <w:szCs w:val="26"/>
        </w:rPr>
        <w:t>2</w:t>
      </w:r>
      <w:r w:rsidR="006F0419" w:rsidRPr="00FB4136">
        <w:rPr>
          <w:rFonts w:ascii="Times New Roman" w:hAnsi="Times New Roman" w:cs="Times New Roman"/>
          <w:sz w:val="26"/>
          <w:szCs w:val="26"/>
        </w:rPr>
        <w:t xml:space="preserve"> г. № </w:t>
      </w:r>
      <w:r w:rsidR="00A00547">
        <w:rPr>
          <w:rFonts w:ascii="Times New Roman" w:hAnsi="Times New Roman" w:cs="Times New Roman"/>
          <w:sz w:val="26"/>
          <w:szCs w:val="26"/>
        </w:rPr>
        <w:t>4</w:t>
      </w:r>
    </w:p>
    <w:p w:rsidR="00103C95" w:rsidRPr="006B53C3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4136" w:rsidRPr="006B53C3" w:rsidRDefault="00FB4136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BB26DD" w:rsidRDefault="00BB26DD" w:rsidP="00BB26D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ПЛАН МИНИМИЗАЦИИ КОРРУПЦИОННЫХ РИСКОВ, </w:t>
      </w:r>
    </w:p>
    <w:p w:rsidR="00103C95" w:rsidRPr="006B53C3" w:rsidRDefault="00BB26DD" w:rsidP="00BB26D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ВОЗНИКАЮЩИХ ПРИ ОСУЩЕСТВЛЕНИИ ЗАКУПОК</w:t>
      </w:r>
    </w:p>
    <w:p w:rsidR="00103C95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2559"/>
        <w:gridCol w:w="3544"/>
        <w:gridCol w:w="2126"/>
        <w:gridCol w:w="2410"/>
        <w:gridCol w:w="3196"/>
      </w:tblGrid>
      <w:tr w:rsidR="0020031E" w:rsidTr="0020031E">
        <w:tc>
          <w:tcPr>
            <w:tcW w:w="951" w:type="dxa"/>
          </w:tcPr>
          <w:p w:rsidR="008C7B7F" w:rsidRPr="004D509D" w:rsidRDefault="008C7B7F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9" w:type="dxa"/>
          </w:tcPr>
          <w:p w:rsidR="008C7B7F" w:rsidRPr="004D509D" w:rsidRDefault="008C7B7F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наименование</w:t>
            </w:r>
            <w:r w:rsidR="003D5650"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D5650"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минимизируемого</w:t>
            </w:r>
            <w:proofErr w:type="spellEnd"/>
            <w:r w:rsidR="003D5650"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коррупционного риска</w:t>
            </w:r>
          </w:p>
        </w:tc>
        <w:tc>
          <w:tcPr>
            <w:tcW w:w="3544" w:type="dxa"/>
          </w:tcPr>
          <w:p w:rsidR="00CB11C8" w:rsidRPr="004D509D" w:rsidRDefault="003D565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 </w:t>
            </w:r>
          </w:p>
          <w:p w:rsidR="008C7B7F" w:rsidRPr="004D509D" w:rsidRDefault="003D565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коррупционных рисков </w:t>
            </w:r>
          </w:p>
        </w:tc>
        <w:tc>
          <w:tcPr>
            <w:tcW w:w="2126" w:type="dxa"/>
          </w:tcPr>
          <w:p w:rsidR="008C7B7F" w:rsidRPr="004D509D" w:rsidRDefault="003D565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Срок (периодичность) реализации</w:t>
            </w:r>
          </w:p>
        </w:tc>
        <w:tc>
          <w:tcPr>
            <w:tcW w:w="2410" w:type="dxa"/>
          </w:tcPr>
          <w:p w:rsidR="008C7B7F" w:rsidRPr="004D509D" w:rsidRDefault="003D565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196" w:type="dxa"/>
          </w:tcPr>
          <w:p w:rsidR="008C7B7F" w:rsidRPr="004D509D" w:rsidRDefault="003D565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</w:tr>
      <w:tr w:rsidR="0020031E" w:rsidTr="0020031E">
        <w:trPr>
          <w:trHeight w:val="1551"/>
        </w:trPr>
        <w:tc>
          <w:tcPr>
            <w:tcW w:w="951" w:type="dxa"/>
          </w:tcPr>
          <w:p w:rsidR="008C7B7F" w:rsidRPr="004D509D" w:rsidRDefault="00B1571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9" w:type="dxa"/>
          </w:tcPr>
          <w:p w:rsidR="008C7B7F" w:rsidRPr="004D509D" w:rsidRDefault="00B15710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544" w:type="dxa"/>
          </w:tcPr>
          <w:p w:rsidR="008C7B7F" w:rsidRPr="004D509D" w:rsidRDefault="00CB11C8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2126" w:type="dxa"/>
          </w:tcPr>
          <w:p w:rsidR="00CB11C8" w:rsidRPr="004D509D" w:rsidRDefault="00CB11C8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D5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35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bookmarkEnd w:id="0"/>
            <w:r w:rsidRPr="004D5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  <w:p w:rsidR="008C7B7F" w:rsidRPr="004D509D" w:rsidRDefault="00CB11C8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410" w:type="dxa"/>
          </w:tcPr>
          <w:p w:rsidR="008C7B7F" w:rsidRPr="004D509D" w:rsidRDefault="00CB11C8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3196" w:type="dxa"/>
          </w:tcPr>
          <w:p w:rsidR="008C7B7F" w:rsidRPr="004D509D" w:rsidRDefault="00CB11C8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Регламентирование осуществления закупок на всех этапах</w:t>
            </w:r>
          </w:p>
        </w:tc>
      </w:tr>
      <w:tr w:rsidR="00FD7D4D" w:rsidTr="00FD7D4D">
        <w:trPr>
          <w:trHeight w:val="630"/>
        </w:trPr>
        <w:tc>
          <w:tcPr>
            <w:tcW w:w="951" w:type="dxa"/>
            <w:vMerge w:val="restart"/>
          </w:tcPr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  <w:vMerge w:val="restart"/>
          </w:tcPr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при отсутствии потребности</w:t>
            </w: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обзора недостатков и нарушений, связанных с признанием закупки необоснованной,                   по результатам мониторинга нарушений, выявленных </w:t>
            </w:r>
          </w:p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Росстате и его территориальных органах</w:t>
            </w:r>
          </w:p>
        </w:tc>
        <w:tc>
          <w:tcPr>
            <w:tcW w:w="2126" w:type="dxa"/>
          </w:tcPr>
          <w:p w:rsidR="00F94D9E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F94D9E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2022 года, </w:t>
            </w: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Административный отдел</w:t>
            </w: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vMerge w:val="restart"/>
          </w:tcPr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Минимизация возможности включения в план-график закупок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варов, работ, услуг, которые не </w:t>
            </w: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соответствуют потребностям </w:t>
            </w:r>
            <w:proofErr w:type="spellStart"/>
            <w:r w:rsidRPr="004D5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Мордовиястата</w:t>
            </w:r>
            <w:proofErr w:type="spellEnd"/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 с целью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допущения </w:t>
            </w: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избыточного расходования бюджетных средств</w:t>
            </w:r>
          </w:p>
        </w:tc>
      </w:tr>
      <w:tr w:rsidR="00FD7D4D" w:rsidTr="00FD7D4D">
        <w:trPr>
          <w:trHeight w:val="29"/>
        </w:trPr>
        <w:tc>
          <w:tcPr>
            <w:tcW w:w="951" w:type="dxa"/>
            <w:vMerge/>
          </w:tcPr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  <w:vMerge/>
          </w:tcPr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F94D9E">
              <w:rPr>
                <w:rFonts w:ascii="Times New Roman" w:hAnsi="Times New Roman" w:cs="Times New Roman"/>
                <w:sz w:val="26"/>
                <w:szCs w:val="26"/>
              </w:rPr>
              <w:t>а и утверждение локального 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устанавливающего порядок обоснования потребности в закупаемых товарах</w:t>
            </w:r>
          </w:p>
        </w:tc>
        <w:tc>
          <w:tcPr>
            <w:tcW w:w="2126" w:type="dxa"/>
          </w:tcPr>
          <w:p w:rsidR="00F94D9E" w:rsidRDefault="00F94D9E" w:rsidP="00F94D9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94D9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FD7D4D" w:rsidRPr="00FD7D4D" w:rsidRDefault="00F94D9E" w:rsidP="00F94D9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2410" w:type="dxa"/>
          </w:tcPr>
          <w:p w:rsidR="00F94D9E" w:rsidRDefault="00F94D9E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Финансово-экономический </w:t>
            </w:r>
          </w:p>
          <w:p w:rsidR="00FD7D4D" w:rsidRPr="004D509D" w:rsidRDefault="00F94D9E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</w:tc>
        <w:tc>
          <w:tcPr>
            <w:tcW w:w="3196" w:type="dxa"/>
            <w:vMerge/>
          </w:tcPr>
          <w:p w:rsidR="00FD7D4D" w:rsidRPr="004D509D" w:rsidRDefault="00FD7D4D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F99" w:rsidTr="0020031E">
        <w:trPr>
          <w:trHeight w:val="1305"/>
        </w:trPr>
        <w:tc>
          <w:tcPr>
            <w:tcW w:w="951" w:type="dxa"/>
            <w:vMerge w:val="restart"/>
          </w:tcPr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  <w:vMerge w:val="restart"/>
          </w:tcPr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  между участниками закупок</w:t>
            </w: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99" w:rsidRPr="004D509D" w:rsidRDefault="00F12F99" w:rsidP="00576B6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Ротация не менее 30 процентов членов единой комиссии по осуществлению закупок</w:t>
            </w:r>
          </w:p>
        </w:tc>
        <w:tc>
          <w:tcPr>
            <w:tcW w:w="2126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Один раз в 2 года</w:t>
            </w:r>
          </w:p>
        </w:tc>
        <w:tc>
          <w:tcPr>
            <w:tcW w:w="2410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3196" w:type="dxa"/>
          </w:tcPr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работы </w:t>
            </w:r>
          </w:p>
          <w:p w:rsidR="00F12F99" w:rsidRPr="004D509D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составе комиссии заинтересованных лиц</w:t>
            </w:r>
          </w:p>
        </w:tc>
      </w:tr>
      <w:tr w:rsidR="00F12F99" w:rsidTr="0020031E">
        <w:trPr>
          <w:trHeight w:val="2614"/>
        </w:trPr>
        <w:tc>
          <w:tcPr>
            <w:tcW w:w="951" w:type="dxa"/>
            <w:vMerge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  <w:vMerge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инициаторов закупки</w:t>
            </w:r>
          </w:p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Отделы – инициаторы закупки</w:t>
            </w:r>
          </w:p>
        </w:tc>
        <w:tc>
          <w:tcPr>
            <w:tcW w:w="3196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F12F99" w:rsidTr="0020031E">
        <w:trPr>
          <w:trHeight w:val="2400"/>
        </w:trPr>
        <w:tc>
          <w:tcPr>
            <w:tcW w:w="951" w:type="dxa"/>
            <w:vMerge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  <w:vMerge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F285C" w:rsidRDefault="00F12F99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государственных контрактов на предмет личной заинтересованности гражданских служащих,  </w:t>
            </w:r>
          </w:p>
          <w:p w:rsidR="009F285C" w:rsidRDefault="009F285C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критериям указанным      </w:t>
            </w:r>
          </w:p>
          <w:p w:rsidR="00FB4136" w:rsidRPr="00FB4136" w:rsidRDefault="00F12F99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Методических рекомендациях</w:t>
            </w:r>
            <w:r w:rsidR="00576B65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2126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F12F99" w:rsidRPr="004D509D" w:rsidRDefault="00F12F99" w:rsidP="00DC6F4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3196" w:type="dxa"/>
          </w:tcPr>
          <w:p w:rsidR="00F12F99" w:rsidRPr="004D509D" w:rsidRDefault="00F12F99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FB4136" w:rsidTr="0020031E">
        <w:trPr>
          <w:trHeight w:val="2967"/>
        </w:trPr>
        <w:tc>
          <w:tcPr>
            <w:tcW w:w="951" w:type="dxa"/>
          </w:tcPr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Pr="004D509D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36" w:rsidRPr="004D509D" w:rsidRDefault="00FB4136" w:rsidP="0020031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4136" w:rsidRDefault="00FB4136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добровольного предоставления служащими, участвующими в осуществлении закупок, декларации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возможной </w:t>
            </w:r>
          </w:p>
          <w:p w:rsidR="00576B65" w:rsidRDefault="00FB4136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личной заинтересованности, по форме предусмотренной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рекомендация</w:t>
            </w:r>
            <w:r w:rsidR="00576B65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FB4136" w:rsidRDefault="00FB4136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1)</w:t>
            </w:r>
          </w:p>
        </w:tc>
        <w:tc>
          <w:tcPr>
            <w:tcW w:w="2126" w:type="dxa"/>
          </w:tcPr>
          <w:p w:rsidR="00FB4136" w:rsidRPr="004D509D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</w:tcPr>
          <w:p w:rsidR="00FB4136" w:rsidRPr="004D509D" w:rsidRDefault="00FB4136" w:rsidP="0020031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9D"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3196" w:type="dxa"/>
          </w:tcPr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FB4136" w:rsidTr="0020031E">
        <w:trPr>
          <w:trHeight w:val="1950"/>
        </w:trPr>
        <w:tc>
          <w:tcPr>
            <w:tcW w:w="951" w:type="dxa"/>
          </w:tcPr>
          <w:p w:rsidR="00FB4136" w:rsidRPr="004D509D" w:rsidRDefault="00FB4136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9" w:type="dxa"/>
          </w:tcPr>
          <w:p w:rsidR="00FB4136" w:rsidRPr="004D509D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  <w:p w:rsidR="00FB4136" w:rsidRPr="004D509D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4136" w:rsidRDefault="00FB4136" w:rsidP="00FB41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136">
              <w:rPr>
                <w:rFonts w:ascii="Times New Roman" w:hAnsi="Times New Roman" w:cs="Times New Roman"/>
                <w:sz w:val="26"/>
                <w:szCs w:val="26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="00576B65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Pr="00FB4136">
              <w:rPr>
                <w:rFonts w:ascii="Times New Roman" w:hAnsi="Times New Roman" w:cs="Times New Roman"/>
                <w:sz w:val="26"/>
                <w:szCs w:val="26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6" w:type="dxa"/>
          </w:tcPr>
          <w:p w:rsidR="00FB4136" w:rsidRPr="004D509D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FB4136" w:rsidRDefault="0020031E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  <w:p w:rsidR="0020031E" w:rsidRDefault="0020031E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31E" w:rsidRPr="004D509D" w:rsidRDefault="0020031E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Отделы – инициаторы закупки</w:t>
            </w:r>
          </w:p>
        </w:tc>
        <w:tc>
          <w:tcPr>
            <w:tcW w:w="3196" w:type="dxa"/>
          </w:tcPr>
          <w:p w:rsidR="00FB4136" w:rsidRDefault="00FB4136" w:rsidP="00F12F9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136">
              <w:rPr>
                <w:rFonts w:ascii="Times New Roman" w:hAnsi="Times New Roman" w:cs="Times New Roman"/>
                <w:sz w:val="26"/>
                <w:szCs w:val="26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576B65" w:rsidRPr="0020031E" w:rsidRDefault="00576B65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6B65" w:rsidRDefault="00576B65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76B65" w:rsidRDefault="00576B65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76B65" w:rsidRDefault="00576B65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76B65" w:rsidRDefault="00576B65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76B65" w:rsidRDefault="00576B65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26DD" w:rsidRPr="006B53C3" w:rsidRDefault="00BB26DD" w:rsidP="00576B6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BB26DD" w:rsidRPr="006B53C3" w:rsidSect="00BB26DD">
      <w:footnotePr>
        <w:numRestart w:val="eachPage"/>
      </w:footnotePr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96" w:rsidRDefault="00797596">
      <w:pPr>
        <w:spacing w:after="0" w:line="240" w:lineRule="auto"/>
      </w:pPr>
      <w:r>
        <w:separator/>
      </w:r>
    </w:p>
  </w:endnote>
  <w:endnote w:type="continuationSeparator" w:id="0">
    <w:p w:rsidR="00797596" w:rsidRDefault="0079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96" w:rsidRDefault="00797596" w:rsidP="00103C95">
      <w:pPr>
        <w:spacing w:after="0" w:line="240" w:lineRule="auto"/>
      </w:pPr>
      <w:r>
        <w:separator/>
      </w:r>
    </w:p>
  </w:footnote>
  <w:footnote w:type="continuationSeparator" w:id="0">
    <w:p w:rsidR="00797596" w:rsidRDefault="00797596" w:rsidP="00103C95">
      <w:pPr>
        <w:spacing w:after="0" w:line="240" w:lineRule="auto"/>
      </w:pPr>
      <w:r>
        <w:continuationSeparator/>
      </w:r>
    </w:p>
  </w:footnote>
  <w:footnote w:id="1">
    <w:p w:rsidR="00576B65" w:rsidRPr="00F94D9E" w:rsidRDefault="00576B65" w:rsidP="00F94D9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FB4136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</w:footnote>
  <w:footnote w:id="2">
    <w:p w:rsidR="00576B65" w:rsidRDefault="00576B65">
      <w:pPr>
        <w:pStyle w:val="a8"/>
      </w:pPr>
      <w:r>
        <w:rPr>
          <w:rStyle w:val="aa"/>
        </w:rPr>
        <w:footnoteRef/>
      </w:r>
      <w:r w:rsidRPr="00FB413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B4136">
        <w:rPr>
          <w:rFonts w:ascii="Times New Roman" w:hAnsi="Times New Roman" w:cs="Times New Roman"/>
          <w:sz w:val="18"/>
          <w:szCs w:val="18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</w:t>
      </w:r>
      <w:proofErr w:type="gramEnd"/>
      <w:r w:rsidRPr="00FB4136">
        <w:rPr>
          <w:rFonts w:ascii="Times New Roman" w:hAnsi="Times New Roman" w:cs="Times New Roman"/>
          <w:sz w:val="18"/>
          <w:szCs w:val="18"/>
        </w:rPr>
        <w:t xml:space="preserve">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FB4136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FB4136">
        <w:rPr>
          <w:rFonts w:ascii="Times New Roman" w:hAnsi="Times New Roman" w:cs="Times New Roman"/>
          <w:sz w:val="18"/>
          <w:szCs w:val="18"/>
        </w:rPr>
        <w:t xml:space="preserve"> приводит или может привести к конфликту интересов (утверждены Минтрудом России);</w:t>
      </w:r>
    </w:p>
  </w:footnote>
  <w:footnote w:id="3">
    <w:p w:rsidR="00576B65" w:rsidRPr="00576B65" w:rsidRDefault="00576B65">
      <w:pPr>
        <w:pStyle w:val="a8"/>
        <w:rPr>
          <w:rFonts w:ascii="Times New Roman" w:hAnsi="Times New Roman" w:cs="Times New Roman"/>
        </w:rPr>
      </w:pPr>
      <w:r w:rsidRPr="00576B65">
        <w:rPr>
          <w:rStyle w:val="aa"/>
          <w:rFonts w:ascii="Times New Roman" w:hAnsi="Times New Roman" w:cs="Times New Roman"/>
        </w:rPr>
        <w:footnoteRef/>
      </w:r>
      <w:r w:rsidRPr="00576B65">
        <w:rPr>
          <w:rFonts w:ascii="Times New Roman" w:hAnsi="Times New Roman" w:cs="Times New Roman"/>
        </w:rPr>
        <w:t xml:space="preserve"> </w:t>
      </w:r>
      <w:r w:rsidRPr="00FB4136">
        <w:rPr>
          <w:rFonts w:ascii="Times New Roman" w:hAnsi="Times New Roman" w:cs="Times New Roman"/>
          <w:sz w:val="18"/>
          <w:szCs w:val="18"/>
        </w:rPr>
        <w:t>Методические рекомендации</w:t>
      </w:r>
      <w:r>
        <w:rPr>
          <w:rFonts w:ascii="Times New Roman" w:hAnsi="Times New Roman" w:cs="Times New Roman"/>
          <w:sz w:val="18"/>
          <w:szCs w:val="1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г. № 567).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57"/>
    <w:multiLevelType w:val="hybridMultilevel"/>
    <w:tmpl w:val="DFD455C8"/>
    <w:lvl w:ilvl="0" w:tplc="67F0BA14">
      <w:start w:val="1"/>
      <w:numFmt w:val="decimal"/>
      <w:lvlText w:val="%1."/>
      <w:lvlJc w:val="left"/>
      <w:pPr>
        <w:ind w:left="720" w:hanging="360"/>
      </w:pPr>
    </w:lvl>
    <w:lvl w:ilvl="1" w:tplc="36E20C4E" w:tentative="1">
      <w:start w:val="1"/>
      <w:numFmt w:val="lowerLetter"/>
      <w:lvlText w:val="%2."/>
      <w:lvlJc w:val="left"/>
      <w:pPr>
        <w:ind w:left="1440" w:hanging="360"/>
      </w:pPr>
    </w:lvl>
    <w:lvl w:ilvl="2" w:tplc="5D946DF0" w:tentative="1">
      <w:start w:val="1"/>
      <w:numFmt w:val="lowerRoman"/>
      <w:lvlText w:val="%3."/>
      <w:lvlJc w:val="right"/>
      <w:pPr>
        <w:ind w:left="2160" w:hanging="180"/>
      </w:pPr>
    </w:lvl>
    <w:lvl w:ilvl="3" w:tplc="32F098C8" w:tentative="1">
      <w:start w:val="1"/>
      <w:numFmt w:val="decimal"/>
      <w:lvlText w:val="%4."/>
      <w:lvlJc w:val="left"/>
      <w:pPr>
        <w:ind w:left="2880" w:hanging="360"/>
      </w:pPr>
    </w:lvl>
    <w:lvl w:ilvl="4" w:tplc="A7C843BA" w:tentative="1">
      <w:start w:val="1"/>
      <w:numFmt w:val="lowerLetter"/>
      <w:lvlText w:val="%5."/>
      <w:lvlJc w:val="left"/>
      <w:pPr>
        <w:ind w:left="3600" w:hanging="360"/>
      </w:pPr>
    </w:lvl>
    <w:lvl w:ilvl="5" w:tplc="9E26A23C" w:tentative="1">
      <w:start w:val="1"/>
      <w:numFmt w:val="lowerRoman"/>
      <w:lvlText w:val="%6."/>
      <w:lvlJc w:val="right"/>
      <w:pPr>
        <w:ind w:left="4320" w:hanging="180"/>
      </w:pPr>
    </w:lvl>
    <w:lvl w:ilvl="6" w:tplc="89981D5E" w:tentative="1">
      <w:start w:val="1"/>
      <w:numFmt w:val="decimal"/>
      <w:lvlText w:val="%7."/>
      <w:lvlJc w:val="left"/>
      <w:pPr>
        <w:ind w:left="5040" w:hanging="360"/>
      </w:pPr>
    </w:lvl>
    <w:lvl w:ilvl="7" w:tplc="E8E05634" w:tentative="1">
      <w:start w:val="1"/>
      <w:numFmt w:val="lowerLetter"/>
      <w:lvlText w:val="%8."/>
      <w:lvlJc w:val="left"/>
      <w:pPr>
        <w:ind w:left="5760" w:hanging="360"/>
      </w:pPr>
    </w:lvl>
    <w:lvl w:ilvl="8" w:tplc="61403C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2F"/>
    <w:rsid w:val="000C0296"/>
    <w:rsid w:val="00103C95"/>
    <w:rsid w:val="0020031E"/>
    <w:rsid w:val="003354A3"/>
    <w:rsid w:val="003D5650"/>
    <w:rsid w:val="004D509D"/>
    <w:rsid w:val="00576B65"/>
    <w:rsid w:val="00582736"/>
    <w:rsid w:val="006F0419"/>
    <w:rsid w:val="00797596"/>
    <w:rsid w:val="00883EDF"/>
    <w:rsid w:val="008C7B7F"/>
    <w:rsid w:val="00916FF1"/>
    <w:rsid w:val="009F285C"/>
    <w:rsid w:val="00A00547"/>
    <w:rsid w:val="00B15413"/>
    <w:rsid w:val="00B15710"/>
    <w:rsid w:val="00BA5A6F"/>
    <w:rsid w:val="00BB26DD"/>
    <w:rsid w:val="00C14F4D"/>
    <w:rsid w:val="00CB11C8"/>
    <w:rsid w:val="00DC6F47"/>
    <w:rsid w:val="00DE013A"/>
    <w:rsid w:val="00E21362"/>
    <w:rsid w:val="00EA68E3"/>
    <w:rsid w:val="00EA6B90"/>
    <w:rsid w:val="00EF73F2"/>
    <w:rsid w:val="00F00F2F"/>
    <w:rsid w:val="00F12F99"/>
    <w:rsid w:val="00F17E35"/>
    <w:rsid w:val="00F94D9E"/>
    <w:rsid w:val="00FB4136"/>
    <w:rsid w:val="00FB663D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9DAF-4527-464A-A35E-8997BC4E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Шагаева Евгения Викторовна</cp:lastModifiedBy>
  <cp:revision>5</cp:revision>
  <cp:lastPrinted>2022-06-08T12:38:00Z</cp:lastPrinted>
  <dcterms:created xsi:type="dcterms:W3CDTF">2022-06-08T07:37:00Z</dcterms:created>
  <dcterms:modified xsi:type="dcterms:W3CDTF">2022-08-01T10:18:00Z</dcterms:modified>
</cp:coreProperties>
</file>